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A5587" w14:textId="77777777" w:rsidR="0075382C" w:rsidRPr="00754279" w:rsidRDefault="0075382C" w:rsidP="0003015B">
      <w:pPr>
        <w:pStyle w:val="ConsPlusNormal"/>
        <w:ind w:left="7788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  <w:r w:rsidR="006F5D40"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14:paraId="2BBFA596" w14:textId="693BFC82" w:rsidR="0003015B" w:rsidRPr="00754279" w:rsidRDefault="0075382C" w:rsidP="0003015B">
      <w:pPr>
        <w:pStyle w:val="ConsPlusNormal"/>
        <w:ind w:left="778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t>приказом</w:t>
      </w:r>
      <w:r w:rsidR="0003015B" w:rsidRPr="00030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015B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ветеринарии</w:t>
      </w:r>
    </w:p>
    <w:p w14:paraId="724032E5" w14:textId="77777777" w:rsidR="0003015B" w:rsidRPr="00754279" w:rsidRDefault="0003015B" w:rsidP="0003015B">
      <w:pPr>
        <w:pStyle w:val="ConsPlusNormal"/>
        <w:ind w:left="778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t>Кабардино-Балкарской Республики</w:t>
      </w:r>
    </w:p>
    <w:p w14:paraId="01C5C1E8" w14:textId="7D187578" w:rsidR="00930279" w:rsidRPr="00754279" w:rsidRDefault="00930279" w:rsidP="0003015B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03015B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016E86" w:rsidRPr="00412F04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412F04" w:rsidRPr="00412F04">
        <w:rPr>
          <w:rFonts w:ascii="Times New Roman" w:hAnsi="Times New Roman"/>
          <w:bCs/>
          <w:color w:val="000000" w:themeColor="text1"/>
          <w:sz w:val="28"/>
          <w:szCs w:val="28"/>
        </w:rPr>
        <w:t>30</w:t>
      </w:r>
      <w:r w:rsidR="00016E86" w:rsidRPr="00412F04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412F04" w:rsidRPr="00412F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декабря 202</w:t>
      </w:r>
      <w:r w:rsidR="0003015B">
        <w:rPr>
          <w:rFonts w:ascii="Times New Roman" w:hAnsi="Times New Roman"/>
          <w:bCs/>
          <w:color w:val="000000" w:themeColor="text1"/>
          <w:sz w:val="28"/>
          <w:szCs w:val="28"/>
        </w:rPr>
        <w:t>2</w:t>
      </w:r>
      <w:r w:rsidR="00412F04" w:rsidRPr="00412F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г.</w:t>
      </w:r>
      <w:r w:rsidR="00412F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16E86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03015B">
        <w:rPr>
          <w:rFonts w:ascii="Times New Roman" w:hAnsi="Times New Roman"/>
          <w:color w:val="000000" w:themeColor="text1"/>
          <w:sz w:val="28"/>
          <w:szCs w:val="28"/>
        </w:rPr>
        <w:t>89</w:t>
      </w:r>
    </w:p>
    <w:p w14:paraId="1AAC8F24" w14:textId="77777777" w:rsidR="0075382C" w:rsidRPr="00754279" w:rsidRDefault="0075382C" w:rsidP="007538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FC11D9" w14:textId="77777777" w:rsidR="0075382C" w:rsidRPr="00754279" w:rsidRDefault="0075382C" w:rsidP="007538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45A466" w14:textId="77777777" w:rsidR="006F5D40" w:rsidRPr="00754279" w:rsidRDefault="006F5D40" w:rsidP="006F5D4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6FC0AC7A" w14:textId="77777777" w:rsidR="006F5D40" w:rsidRPr="00754279" w:rsidRDefault="006F5D40" w:rsidP="006F5D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0" w:name="P34"/>
      <w:bookmarkEnd w:id="0"/>
      <w:r w:rsidRPr="00754279">
        <w:rPr>
          <w:rFonts w:ascii="Times New Roman" w:hAnsi="Times New Roman" w:cs="Times New Roman"/>
          <w:color w:val="000000" w:themeColor="text1"/>
          <w:sz w:val="28"/>
        </w:rPr>
        <w:t>КАРТА КОМПЛАЕНС-РИСКОВ</w:t>
      </w:r>
    </w:p>
    <w:p w14:paraId="4DA5B2D7" w14:textId="147B5E84" w:rsidR="006F5D40" w:rsidRPr="00754279" w:rsidRDefault="0003015B" w:rsidP="006F5D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Управления ветеринарии</w:t>
      </w:r>
      <w:r w:rsidR="006F5D40" w:rsidRPr="00754279">
        <w:rPr>
          <w:rFonts w:ascii="Times New Roman" w:hAnsi="Times New Roman" w:cs="Times New Roman"/>
          <w:color w:val="000000" w:themeColor="text1"/>
          <w:sz w:val="28"/>
        </w:rPr>
        <w:t xml:space="preserve"> Кабардино-Балкарской Республики</w:t>
      </w:r>
    </w:p>
    <w:p w14:paraId="68CAB8F2" w14:textId="77777777" w:rsidR="006F5D40" w:rsidRPr="00754279" w:rsidRDefault="006F5D40" w:rsidP="006F5D4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2859"/>
        <w:gridCol w:w="4394"/>
        <w:gridCol w:w="3261"/>
        <w:gridCol w:w="3118"/>
      </w:tblGrid>
      <w:tr w:rsidR="00754279" w:rsidRPr="00754279" w14:paraId="65423B86" w14:textId="77777777" w:rsidTr="009F2BC0">
        <w:tc>
          <w:tcPr>
            <w:tcW w:w="1247" w:type="dxa"/>
            <w:vAlign w:val="center"/>
          </w:tcPr>
          <w:p w14:paraId="442609C2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Уровень риска</w:t>
            </w:r>
          </w:p>
        </w:tc>
        <w:tc>
          <w:tcPr>
            <w:tcW w:w="2859" w:type="dxa"/>
            <w:vAlign w:val="center"/>
          </w:tcPr>
          <w:p w14:paraId="02513C42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Описание риска</w:t>
            </w:r>
          </w:p>
        </w:tc>
        <w:tc>
          <w:tcPr>
            <w:tcW w:w="4394" w:type="dxa"/>
            <w:vAlign w:val="center"/>
          </w:tcPr>
          <w:p w14:paraId="01816F38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Описание причин и условий возникновения рисков (осуществление функций и полномочий, при реализации которых возможен комплаенс-риск соответствующего уровня)</w:t>
            </w:r>
          </w:p>
        </w:tc>
        <w:tc>
          <w:tcPr>
            <w:tcW w:w="3261" w:type="dxa"/>
            <w:vAlign w:val="center"/>
          </w:tcPr>
          <w:p w14:paraId="5D947682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Наименование структурных подразделений, при реализации функций и полномочий которых возможно возникновение комплаенс-рисков</w:t>
            </w:r>
          </w:p>
        </w:tc>
        <w:tc>
          <w:tcPr>
            <w:tcW w:w="3118" w:type="dxa"/>
            <w:vAlign w:val="center"/>
          </w:tcPr>
          <w:p w14:paraId="23934EC9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Возможные риски </w:t>
            </w:r>
            <w:hyperlink w:anchor="P111" w:history="1">
              <w:r w:rsidRPr="00754279">
                <w:rPr>
                  <w:rFonts w:ascii="Times New Roman" w:hAnsi="Times New Roman" w:cs="Times New Roman"/>
                  <w:color w:val="000000" w:themeColor="text1"/>
                </w:rPr>
                <w:t>&lt;*&gt;</w:t>
              </w:r>
            </w:hyperlink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нарушения антимонопольного законодательства</w:t>
            </w:r>
          </w:p>
        </w:tc>
      </w:tr>
      <w:tr w:rsidR="00754279" w:rsidRPr="00754279" w14:paraId="2CC1D3E2" w14:textId="77777777" w:rsidTr="009F2BC0">
        <w:tc>
          <w:tcPr>
            <w:tcW w:w="1247" w:type="dxa"/>
            <w:vAlign w:val="bottom"/>
          </w:tcPr>
          <w:p w14:paraId="38F280F6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59" w:type="dxa"/>
            <w:vAlign w:val="bottom"/>
          </w:tcPr>
          <w:p w14:paraId="4A4A2BD1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394" w:type="dxa"/>
            <w:vAlign w:val="center"/>
          </w:tcPr>
          <w:p w14:paraId="1A7FD196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1" w:type="dxa"/>
            <w:vAlign w:val="center"/>
          </w:tcPr>
          <w:p w14:paraId="3498271B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118" w:type="dxa"/>
            <w:vAlign w:val="bottom"/>
          </w:tcPr>
          <w:p w14:paraId="4C2118D0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754279" w:rsidRPr="00754279" w14:paraId="102464F2" w14:textId="77777777" w:rsidTr="009F2BC0">
        <w:tc>
          <w:tcPr>
            <w:tcW w:w="14879" w:type="dxa"/>
            <w:gridSpan w:val="5"/>
          </w:tcPr>
          <w:p w14:paraId="22EA434B" w14:textId="77777777" w:rsidR="006F5D40" w:rsidRPr="00754279" w:rsidRDefault="006F5D40" w:rsidP="009F2BC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В сфере разработки нормативных правовых актов</w:t>
            </w:r>
          </w:p>
        </w:tc>
      </w:tr>
      <w:tr w:rsidR="00754279" w:rsidRPr="00754279" w14:paraId="3A3E1D4F" w14:textId="77777777" w:rsidTr="009F2BC0">
        <w:tc>
          <w:tcPr>
            <w:tcW w:w="1247" w:type="dxa"/>
          </w:tcPr>
          <w:p w14:paraId="5F416371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Низкий уровень</w:t>
            </w:r>
          </w:p>
        </w:tc>
        <w:tc>
          <w:tcPr>
            <w:tcW w:w="2859" w:type="dxa"/>
          </w:tcPr>
          <w:p w14:paraId="6A90C37C" w14:textId="5D7D52BB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Отрицательное влияние на отношение институтов гражданского общества к деятельности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  <w:tc>
          <w:tcPr>
            <w:tcW w:w="4394" w:type="dxa"/>
          </w:tcPr>
          <w:p w14:paraId="4EA8594B" w14:textId="2314038F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Возникновение нарушений требований антимонопольного законодательства возможно при разработке нормативных правовых актов по направлениям деятельности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. Данные нарушения могут возникать вследствие:</w:t>
            </w:r>
          </w:p>
          <w:p w14:paraId="2B7665A5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недостаточного уровня знаний положений антимонопольного законодательства;</w:t>
            </w:r>
          </w:p>
          <w:p w14:paraId="782624C8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неверного толкования и применения норм антимонопольного законодательства;</w:t>
            </w:r>
          </w:p>
          <w:p w14:paraId="6A5E158C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недостаточного уровня знаний положений действующего законодательства в установленной сфере деятельности</w:t>
            </w:r>
          </w:p>
        </w:tc>
        <w:tc>
          <w:tcPr>
            <w:tcW w:w="3261" w:type="dxa"/>
          </w:tcPr>
          <w:p w14:paraId="366D96AB" w14:textId="0672D465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Структурные подразделения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, к полномочиям которых относится подготовка нормативных правовых актов по направлениям деятельности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</w:p>
        </w:tc>
        <w:tc>
          <w:tcPr>
            <w:tcW w:w="3118" w:type="dxa"/>
          </w:tcPr>
          <w:p w14:paraId="2539ECCC" w14:textId="5298BA01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Принятие нормативных правовых актов по направлениям деятельности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, которые приводят или могут привести к недопущению, ограничению, устранению конкуренции </w:t>
            </w:r>
            <w:r w:rsidR="009F2BC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в нарушение положений </w:t>
            </w:r>
            <w:hyperlink r:id="rId8" w:history="1">
              <w:r w:rsidRPr="00754279">
                <w:rPr>
                  <w:rFonts w:ascii="Times New Roman" w:hAnsi="Times New Roman" w:cs="Times New Roman"/>
                  <w:color w:val="000000" w:themeColor="text1"/>
                </w:rPr>
                <w:t>статьи 15</w:t>
              </w:r>
            </w:hyperlink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</w:t>
            </w:r>
            <w:r w:rsidR="009F2BC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от 26.07.2006 № 135-ФЗ </w:t>
            </w:r>
            <w:r w:rsidR="00754279" w:rsidRPr="00754279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О защите конкуренции</w:t>
            </w:r>
            <w:r w:rsidR="00754279" w:rsidRPr="00754279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</w:tc>
      </w:tr>
      <w:tr w:rsidR="00754279" w:rsidRPr="00754279" w14:paraId="28300E73" w14:textId="77777777" w:rsidTr="009F2BC0">
        <w:tc>
          <w:tcPr>
            <w:tcW w:w="1247" w:type="dxa"/>
          </w:tcPr>
          <w:p w14:paraId="7BF7394F" w14:textId="77777777" w:rsidR="006F5D40" w:rsidRPr="00754279" w:rsidRDefault="006F5D40" w:rsidP="00F021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Существенный уровень</w:t>
            </w:r>
          </w:p>
        </w:tc>
        <w:tc>
          <w:tcPr>
            <w:tcW w:w="2859" w:type="dxa"/>
          </w:tcPr>
          <w:p w14:paraId="565E9531" w14:textId="6CFA7AB9" w:rsidR="006F5D40" w:rsidRPr="00754279" w:rsidRDefault="006F5D40" w:rsidP="00CF083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Вероятность выдачи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 xml:space="preserve">ю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предупреждения и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возбуждения в отношении него дела о нарушении антимонопольного законодательства</w:t>
            </w:r>
          </w:p>
        </w:tc>
        <w:tc>
          <w:tcPr>
            <w:tcW w:w="4394" w:type="dxa"/>
          </w:tcPr>
          <w:p w14:paraId="058E5EA2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Возникновение нарушений требований антимонопольного законодательства </w:t>
            </w:r>
            <w:r w:rsidR="00A81A7C" w:rsidRPr="00754279">
              <w:rPr>
                <w:rFonts w:ascii="Times New Roman" w:hAnsi="Times New Roman" w:cs="Times New Roman"/>
                <w:color w:val="000000" w:themeColor="text1"/>
              </w:rPr>
              <w:t>возможно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при заключении соглашений о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сотрудничестве.</w:t>
            </w:r>
          </w:p>
          <w:p w14:paraId="41D11A8F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Данные нарушения могут возникать вследствие:</w:t>
            </w:r>
          </w:p>
          <w:p w14:paraId="0DF4B226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недостаточного уровня внутреннего контроля;</w:t>
            </w:r>
          </w:p>
          <w:p w14:paraId="7F63193E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недостаточного уровня правовой экспертизы;</w:t>
            </w:r>
          </w:p>
          <w:p w14:paraId="17CC5DA1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недостаточной информированности по приоритетным направлениям сотрудничества и их проработки со стороны участников соглашений</w:t>
            </w:r>
          </w:p>
        </w:tc>
        <w:tc>
          <w:tcPr>
            <w:tcW w:w="3261" w:type="dxa"/>
          </w:tcPr>
          <w:p w14:paraId="1630B7F1" w14:textId="3A0CA869" w:rsidR="006F5D40" w:rsidRPr="00754279" w:rsidRDefault="00E80B9C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Отдел</w:t>
            </w:r>
            <w:r w:rsidR="00F021AD" w:rsidRPr="00754279">
              <w:rPr>
                <w:rFonts w:ascii="Times New Roman" w:hAnsi="Times New Roman" w:cs="Times New Roman"/>
                <w:color w:val="000000" w:themeColor="text1"/>
              </w:rPr>
              <w:t xml:space="preserve"> правово</w:t>
            </w:r>
            <w:r w:rsidR="00F021AD">
              <w:rPr>
                <w:rFonts w:ascii="Times New Roman" w:hAnsi="Times New Roman" w:cs="Times New Roman"/>
                <w:color w:val="000000" w:themeColor="text1"/>
              </w:rPr>
              <w:t>го обеспечения</w:t>
            </w:r>
          </w:p>
        </w:tc>
        <w:tc>
          <w:tcPr>
            <w:tcW w:w="3118" w:type="dxa"/>
          </w:tcPr>
          <w:p w14:paraId="660D52D8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Заключение соглашений </w:t>
            </w:r>
            <w:r w:rsidR="009F2BC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о сотрудничестве, содержащих положения, которые приводят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или могут привести к недопущению, ограничению, устранению конкуренции в нарушение положений </w:t>
            </w:r>
            <w:hyperlink r:id="rId9" w:history="1">
              <w:r w:rsidRPr="00754279">
                <w:rPr>
                  <w:rFonts w:ascii="Times New Roman" w:hAnsi="Times New Roman" w:cs="Times New Roman"/>
                  <w:color w:val="000000" w:themeColor="text1"/>
                </w:rPr>
                <w:t>статьи 16</w:t>
              </w:r>
            </w:hyperlink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от 26.07.2006 № 135-ФЗ </w:t>
            </w:r>
            <w:r w:rsidR="00754279" w:rsidRPr="00754279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О защите конкуренции</w:t>
            </w:r>
            <w:r w:rsidR="00754279" w:rsidRPr="00754279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</w:tc>
      </w:tr>
      <w:tr w:rsidR="00754279" w:rsidRPr="00754279" w14:paraId="61BAB230" w14:textId="77777777" w:rsidTr="009F2BC0">
        <w:tc>
          <w:tcPr>
            <w:tcW w:w="14879" w:type="dxa"/>
            <w:gridSpan w:val="5"/>
          </w:tcPr>
          <w:p w14:paraId="56A70D6B" w14:textId="77777777" w:rsidR="006F5D40" w:rsidRPr="00754279" w:rsidRDefault="006F5D40" w:rsidP="009F2BC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В сфере согласования проектов нормативных правовых актов</w:t>
            </w:r>
          </w:p>
        </w:tc>
      </w:tr>
      <w:tr w:rsidR="00754279" w:rsidRPr="00754279" w14:paraId="59BF2BBA" w14:textId="77777777" w:rsidTr="009F2BC0">
        <w:tc>
          <w:tcPr>
            <w:tcW w:w="1247" w:type="dxa"/>
          </w:tcPr>
          <w:p w14:paraId="5252BFFE" w14:textId="77777777" w:rsidR="006F5D40" w:rsidRPr="00754279" w:rsidRDefault="006F5D40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Низкий уровень</w:t>
            </w:r>
          </w:p>
        </w:tc>
        <w:tc>
          <w:tcPr>
            <w:tcW w:w="2859" w:type="dxa"/>
          </w:tcPr>
          <w:p w14:paraId="4B9C43F9" w14:textId="1AEDBAC9" w:rsidR="009F2BC0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Отрицательное влияние на отношение институтов гражданского общества к деятельности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по развитию конкуренции, вероятность выдачи предупреждения, возбуждения дела</w:t>
            </w:r>
            <w:r w:rsidR="00A81A7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о нарушении</w:t>
            </w:r>
          </w:p>
          <w:p w14:paraId="44E872FC" w14:textId="77777777" w:rsidR="00A81A7C" w:rsidRDefault="00A81A7C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6F5D40" w:rsidRPr="00754279">
              <w:rPr>
                <w:rFonts w:ascii="Times New Roman" w:hAnsi="Times New Roman" w:cs="Times New Roman"/>
                <w:color w:val="000000" w:themeColor="text1"/>
              </w:rPr>
              <w:t>нтимонопольного законодательства, наложения штрафа</w:t>
            </w:r>
          </w:p>
          <w:p w14:paraId="24900AFC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отсутствует</w:t>
            </w:r>
          </w:p>
        </w:tc>
        <w:tc>
          <w:tcPr>
            <w:tcW w:w="4394" w:type="dxa"/>
          </w:tcPr>
          <w:p w14:paraId="45022C6E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Возникновение нарушений требований антимонопольного законодательства возможно при согласовании проектов нормативных правовых актов КБР и подготовке в отношении них заключений. Данные нарушения могут возникать вследствие:</w:t>
            </w:r>
          </w:p>
          <w:p w14:paraId="7F6F4B5A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недостаточного уровня правовой экспертизы и анализа на соответствие требованиям антимонопольного законодательства;</w:t>
            </w:r>
          </w:p>
          <w:p w14:paraId="6BAAC244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неверного толкования и применения норм антимонопольного законодательства;</w:t>
            </w:r>
          </w:p>
          <w:p w14:paraId="10EB8D3D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недостаточного уровня знаний положений действующего законодательства в установленной сфере деятельности</w:t>
            </w:r>
          </w:p>
        </w:tc>
        <w:tc>
          <w:tcPr>
            <w:tcW w:w="3261" w:type="dxa"/>
          </w:tcPr>
          <w:p w14:paraId="37960B3E" w14:textId="41A52FE1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Структурные подразделения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, к полномочиям которых относится согласование проектов нормативных правовых актов КБР и подготовка в отношении них заключений</w:t>
            </w:r>
          </w:p>
        </w:tc>
        <w:tc>
          <w:tcPr>
            <w:tcW w:w="3118" w:type="dxa"/>
          </w:tcPr>
          <w:p w14:paraId="123A1834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Согласование нормативных правовых актов КБР, содержащих положения, которые приводят или могут привести к недопущению, ограничению, устранению конкуренции</w:t>
            </w:r>
          </w:p>
        </w:tc>
      </w:tr>
      <w:tr w:rsidR="00754279" w:rsidRPr="00754279" w14:paraId="332CE635" w14:textId="77777777" w:rsidTr="009F2BC0">
        <w:tc>
          <w:tcPr>
            <w:tcW w:w="14879" w:type="dxa"/>
            <w:gridSpan w:val="5"/>
          </w:tcPr>
          <w:p w14:paraId="15FD5830" w14:textId="77777777" w:rsidR="006F5D40" w:rsidRPr="00754279" w:rsidRDefault="006F5D40" w:rsidP="009F2BC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В сфере закупок товаров, работ, услуг для обеспечения государственных нужд</w:t>
            </w:r>
          </w:p>
        </w:tc>
      </w:tr>
      <w:tr w:rsidR="00754279" w:rsidRPr="00754279" w14:paraId="1BAB5C97" w14:textId="77777777" w:rsidTr="009F2BC0">
        <w:tc>
          <w:tcPr>
            <w:tcW w:w="1247" w:type="dxa"/>
          </w:tcPr>
          <w:p w14:paraId="5C883EA4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Высокий уровень</w:t>
            </w:r>
          </w:p>
        </w:tc>
        <w:tc>
          <w:tcPr>
            <w:tcW w:w="2859" w:type="dxa"/>
          </w:tcPr>
          <w:p w14:paraId="71D80D0A" w14:textId="2BDB1427" w:rsidR="006F5D40" w:rsidRPr="00754279" w:rsidRDefault="006F5D40" w:rsidP="00CF083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Вероятность выдачи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ю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предупреждения, возбуждения в отношении него дела о нарушении антимонопольного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законодательства и привлечения его к административной ответственности (штраф, дисквалификация)</w:t>
            </w:r>
          </w:p>
        </w:tc>
        <w:tc>
          <w:tcPr>
            <w:tcW w:w="4394" w:type="dxa"/>
          </w:tcPr>
          <w:p w14:paraId="08793551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Возникновение нарушений требований антимонопольного законодательства возможно при:</w:t>
            </w:r>
          </w:p>
          <w:p w14:paraId="2CFF217E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проведении торгов;</w:t>
            </w:r>
          </w:p>
          <w:p w14:paraId="52B4BA09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запросе котировок цен на товары;</w:t>
            </w:r>
          </w:p>
          <w:p w14:paraId="7A51CE3F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запросе предложений;</w:t>
            </w:r>
          </w:p>
          <w:p w14:paraId="2F624511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- составлении проекта государственного контракта</w:t>
            </w:r>
          </w:p>
        </w:tc>
        <w:tc>
          <w:tcPr>
            <w:tcW w:w="3261" w:type="dxa"/>
          </w:tcPr>
          <w:p w14:paraId="68007284" w14:textId="77777777" w:rsidR="006F5D40" w:rsidRPr="00754279" w:rsidRDefault="007E5342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Специалист в сфере</w:t>
            </w:r>
            <w:r w:rsidR="006F5D40" w:rsidRPr="00754279">
              <w:rPr>
                <w:rFonts w:ascii="Times New Roman" w:hAnsi="Times New Roman" w:cs="Times New Roman"/>
                <w:color w:val="000000" w:themeColor="text1"/>
              </w:rPr>
              <w:t xml:space="preserve"> государственных закупок и контроля реализации государственных программ</w:t>
            </w:r>
          </w:p>
        </w:tc>
        <w:tc>
          <w:tcPr>
            <w:tcW w:w="3118" w:type="dxa"/>
          </w:tcPr>
          <w:p w14:paraId="74362DE2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Создание условий, нарушающих положения </w:t>
            </w:r>
            <w:hyperlink r:id="rId10" w:history="1">
              <w:r w:rsidRPr="00754279">
                <w:rPr>
                  <w:rFonts w:ascii="Times New Roman" w:hAnsi="Times New Roman" w:cs="Times New Roman"/>
                  <w:color w:val="000000" w:themeColor="text1"/>
                </w:rPr>
                <w:t>статьи 17</w:t>
              </w:r>
            </w:hyperlink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от 26.07.2006 № 135-ФЗ </w:t>
            </w:r>
            <w:r w:rsidR="00CF0837">
              <w:rPr>
                <w:rFonts w:ascii="Times New Roman" w:hAnsi="Times New Roman" w:cs="Times New Roman"/>
                <w:color w:val="000000" w:themeColor="text1"/>
              </w:rPr>
              <w:t xml:space="preserve">                      </w:t>
            </w:r>
            <w:r w:rsidR="00754279" w:rsidRPr="00754279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О защите конкуренции</w:t>
            </w:r>
            <w:r w:rsidR="00754279" w:rsidRPr="00754279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(далее - федеральный закон), а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именно:</w:t>
            </w:r>
          </w:p>
          <w:p w14:paraId="5D8B2193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координация организаторами торгов, запроса котировок, запроса предложений или заказчиками деятельности их участников, а также заключение соглашений между организаторами торгов и (или) заказчиками с участниками этих торгов, если такие соглашения имеют своей целью либо приводят или могут привести к ограничению конкуренции и (или) созданию преимущественных условий для каких-либо участников, если иное не предусмотрено законодательством Российской Федерации;</w:t>
            </w:r>
          </w:p>
          <w:p w14:paraId="3D93E296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создание участнику торгов, запроса котировок, запроса предложений или нескольким участникам торгов, запроса котировок, запроса предложений преимущественных условий участия в торгах, запросе котировок, запросе предложений, в том числе путем доступа к информации, если иное не установлено федеральным законом; - нарушение порядка определения победителя или победителей торгов, запроса котировок, запроса предложений;</w:t>
            </w:r>
          </w:p>
          <w:p w14:paraId="6D687AB1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- участие организаторов торгов,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запроса котировок, запроса предложений или заказчиков и (или) работников организаторов или работников заказчиков в торгах, запросе котировок, запросе предложений;</w:t>
            </w:r>
          </w:p>
          <w:p w14:paraId="5C37CF36" w14:textId="77777777" w:rsidR="006F5D40" w:rsidRPr="00754279" w:rsidRDefault="006F5D40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ограничение доступа к участию в торгах, запросе котировок, запросе предложений, не предусмотренное федеральными законами или иными нормативными правовыми актами;</w:t>
            </w:r>
          </w:p>
          <w:p w14:paraId="64152EA5" w14:textId="77777777" w:rsidR="006F5D40" w:rsidRPr="00754279" w:rsidRDefault="006F5D40" w:rsidP="007E534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работ.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</w:t>
            </w:r>
          </w:p>
        </w:tc>
      </w:tr>
    </w:tbl>
    <w:p w14:paraId="180BCEDF" w14:textId="77777777" w:rsidR="006F5D40" w:rsidRPr="00754279" w:rsidRDefault="006F5D40" w:rsidP="006F5D4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180BF577" w14:textId="77777777" w:rsidR="006F5D40" w:rsidRPr="00754279" w:rsidRDefault="006F5D40" w:rsidP="006F5D4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54279">
        <w:rPr>
          <w:rFonts w:ascii="Times New Roman" w:hAnsi="Times New Roman" w:cs="Times New Roman"/>
          <w:color w:val="000000" w:themeColor="text1"/>
        </w:rPr>
        <w:t>--------------------------------</w:t>
      </w:r>
    </w:p>
    <w:p w14:paraId="1DD48F67" w14:textId="77777777" w:rsidR="006F5D40" w:rsidRPr="00754279" w:rsidRDefault="006F5D40" w:rsidP="006F5D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" w:name="P111"/>
      <w:bookmarkEnd w:id="1"/>
      <w:r w:rsidRPr="00754279">
        <w:rPr>
          <w:rFonts w:ascii="Times New Roman" w:hAnsi="Times New Roman" w:cs="Times New Roman"/>
          <w:color w:val="000000" w:themeColor="text1"/>
        </w:rPr>
        <w:t>&lt;*&gt; Перечень возможных рисков не является исчерпывающим.</w:t>
      </w:r>
    </w:p>
    <w:p w14:paraId="7E8E2C98" w14:textId="77777777" w:rsidR="006F5D40" w:rsidRPr="00754279" w:rsidRDefault="006F5D40" w:rsidP="006F5D4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2F51BCAE" w14:textId="77777777" w:rsidR="006F5D40" w:rsidRPr="00754279" w:rsidRDefault="006F5D40" w:rsidP="006F5D4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6DC0239E" w14:textId="77777777" w:rsidR="006F5D40" w:rsidRPr="00754279" w:rsidRDefault="006F5D40" w:rsidP="006F5D4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7F235E61" w14:textId="77777777" w:rsidR="00754279" w:rsidRDefault="00754279" w:rsidP="00B517F5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14:paraId="0AE8A45B" w14:textId="77777777" w:rsidR="00754279" w:rsidRPr="00754279" w:rsidRDefault="00754279" w:rsidP="0003015B">
      <w:pPr>
        <w:pStyle w:val="ConsPlusNormal"/>
        <w:ind w:left="7788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14:paraId="19F5E6F1" w14:textId="7214B331" w:rsidR="00754279" w:rsidRPr="00754279" w:rsidRDefault="00754279" w:rsidP="0003015B">
      <w:pPr>
        <w:pStyle w:val="ConsPlusNormal"/>
        <w:ind w:left="778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r w:rsidR="00E80B9C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ветеринарии</w:t>
      </w:r>
    </w:p>
    <w:p w14:paraId="09A961A7" w14:textId="77777777" w:rsidR="00754279" w:rsidRPr="00754279" w:rsidRDefault="00754279" w:rsidP="0003015B">
      <w:pPr>
        <w:pStyle w:val="ConsPlusNormal"/>
        <w:ind w:left="778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t>Кабардино-Балкарской Республики</w:t>
      </w:r>
    </w:p>
    <w:p w14:paraId="13D1CE8C" w14:textId="1D7A8FEE" w:rsidR="00754279" w:rsidRPr="00754279" w:rsidRDefault="00930279" w:rsidP="0003015B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412F04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412F04" w:rsidRPr="00412F04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03015B">
        <w:rPr>
          <w:rFonts w:ascii="Times New Roman" w:hAnsi="Times New Roman"/>
          <w:bCs/>
          <w:color w:val="000000" w:themeColor="text1"/>
          <w:sz w:val="28"/>
          <w:szCs w:val="28"/>
        </w:rPr>
        <w:t>3</w:t>
      </w:r>
      <w:r w:rsidR="00412F04" w:rsidRPr="00412F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0» </w:t>
      </w:r>
      <w:r w:rsidR="0003015B">
        <w:rPr>
          <w:rFonts w:ascii="Times New Roman" w:hAnsi="Times New Roman"/>
          <w:bCs/>
          <w:color w:val="000000" w:themeColor="text1"/>
          <w:sz w:val="28"/>
          <w:szCs w:val="28"/>
        </w:rPr>
        <w:t>декабря</w:t>
      </w:r>
      <w:r w:rsidR="00412F04" w:rsidRPr="00412F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20</w:t>
      </w:r>
      <w:r w:rsidR="0003015B">
        <w:rPr>
          <w:rFonts w:ascii="Times New Roman" w:hAnsi="Times New Roman"/>
          <w:bCs/>
          <w:color w:val="000000" w:themeColor="text1"/>
          <w:sz w:val="28"/>
          <w:szCs w:val="28"/>
        </w:rPr>
        <w:t>22</w:t>
      </w:r>
      <w:r w:rsidR="00412F04" w:rsidRPr="00412F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г.</w:t>
      </w:r>
      <w:r w:rsidR="00412F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412F04" w:rsidRPr="00016E86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03015B">
        <w:rPr>
          <w:rFonts w:ascii="Times New Roman" w:hAnsi="Times New Roman"/>
          <w:color w:val="000000" w:themeColor="text1"/>
          <w:sz w:val="28"/>
          <w:szCs w:val="28"/>
        </w:rPr>
        <w:t>89</w:t>
      </w:r>
    </w:p>
    <w:p w14:paraId="72ED85D5" w14:textId="77777777" w:rsidR="00754279" w:rsidRPr="00754279" w:rsidRDefault="00754279" w:rsidP="00B517F5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14:paraId="1D342654" w14:textId="77777777" w:rsidR="00754279" w:rsidRPr="00754279" w:rsidRDefault="00754279" w:rsidP="00B517F5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14:paraId="74AF385C" w14:textId="77777777" w:rsidR="00754279" w:rsidRPr="00754279" w:rsidRDefault="00754279" w:rsidP="00754279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123"/>
      <w:bookmarkEnd w:id="2"/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t>ПЛАН МЕРОПРИЯТИЙ</w:t>
      </w:r>
    </w:p>
    <w:p w14:paraId="01120515" w14:textId="27B1A369" w:rsidR="00754279" w:rsidRPr="00754279" w:rsidRDefault="00754279" w:rsidP="00754279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снижению рисков нарушения антимонопольного законодательства (комплаенс-рисков) </w:t>
      </w:r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80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Управлении ветеринарии </w:t>
      </w:r>
      <w:r w:rsidRPr="00754279">
        <w:rPr>
          <w:rFonts w:ascii="Times New Roman" w:hAnsi="Times New Roman" w:cs="Times New Roman"/>
          <w:color w:val="000000" w:themeColor="text1"/>
          <w:sz w:val="28"/>
          <w:szCs w:val="28"/>
        </w:rPr>
        <w:t>Кабардино-Балкарской Республики</w:t>
      </w:r>
    </w:p>
    <w:p w14:paraId="2B599A39" w14:textId="77777777" w:rsidR="00754279" w:rsidRPr="00754279" w:rsidRDefault="00754279" w:rsidP="0075427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3402"/>
        <w:gridCol w:w="3143"/>
        <w:gridCol w:w="1985"/>
        <w:gridCol w:w="2409"/>
      </w:tblGrid>
      <w:tr w:rsidR="00754279" w:rsidRPr="00754279" w14:paraId="3217E716" w14:textId="77777777" w:rsidTr="00754279">
        <w:tc>
          <w:tcPr>
            <w:tcW w:w="3798" w:type="dxa"/>
            <w:vAlign w:val="center"/>
          </w:tcPr>
          <w:p w14:paraId="277E3AE7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Описание комплаенс-рисков</w:t>
            </w:r>
          </w:p>
        </w:tc>
        <w:tc>
          <w:tcPr>
            <w:tcW w:w="3402" w:type="dxa"/>
            <w:vAlign w:val="center"/>
          </w:tcPr>
          <w:p w14:paraId="30A665C1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Мероприятия, направленные на минимизацию и устранение комплаенс-рисков</w:t>
            </w:r>
          </w:p>
        </w:tc>
        <w:tc>
          <w:tcPr>
            <w:tcW w:w="3143" w:type="dxa"/>
            <w:vAlign w:val="center"/>
          </w:tcPr>
          <w:p w14:paraId="7A9A7749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Ответственный исполнитель (должностное лицо, структурное подразделение)</w:t>
            </w:r>
          </w:p>
        </w:tc>
        <w:tc>
          <w:tcPr>
            <w:tcW w:w="1985" w:type="dxa"/>
            <w:vAlign w:val="center"/>
          </w:tcPr>
          <w:p w14:paraId="12DF2FBC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Срок исполнения мероприятия</w:t>
            </w:r>
          </w:p>
        </w:tc>
        <w:tc>
          <w:tcPr>
            <w:tcW w:w="2409" w:type="dxa"/>
            <w:vAlign w:val="center"/>
          </w:tcPr>
          <w:p w14:paraId="1736F313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Ожидаемый результат</w:t>
            </w:r>
          </w:p>
        </w:tc>
      </w:tr>
      <w:tr w:rsidR="00754279" w:rsidRPr="00754279" w14:paraId="7B9BE556" w14:textId="77777777" w:rsidTr="00754279">
        <w:tc>
          <w:tcPr>
            <w:tcW w:w="3798" w:type="dxa"/>
          </w:tcPr>
          <w:p w14:paraId="5A08FFE5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</w:tcPr>
          <w:p w14:paraId="264DEA48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143" w:type="dxa"/>
          </w:tcPr>
          <w:p w14:paraId="162189D3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85" w:type="dxa"/>
          </w:tcPr>
          <w:p w14:paraId="1FB129F0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409" w:type="dxa"/>
          </w:tcPr>
          <w:p w14:paraId="6AA29E32" w14:textId="77777777" w:rsidR="00754279" w:rsidRPr="00754279" w:rsidRDefault="00754279" w:rsidP="009F2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754279" w:rsidRPr="00754279" w14:paraId="4C89A155" w14:textId="77777777" w:rsidTr="00754279">
        <w:tc>
          <w:tcPr>
            <w:tcW w:w="14737" w:type="dxa"/>
            <w:gridSpan w:val="5"/>
            <w:vAlign w:val="center"/>
          </w:tcPr>
          <w:p w14:paraId="26BA1A24" w14:textId="77777777" w:rsidR="00754279" w:rsidRPr="00754279" w:rsidRDefault="00754279" w:rsidP="009F2BC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В сфере разработки нормативных правовых актов</w:t>
            </w:r>
          </w:p>
        </w:tc>
      </w:tr>
      <w:tr w:rsidR="00754279" w:rsidRPr="00754279" w14:paraId="3A97B5C1" w14:textId="77777777" w:rsidTr="00754279">
        <w:tc>
          <w:tcPr>
            <w:tcW w:w="3798" w:type="dxa"/>
            <w:vMerge w:val="restart"/>
          </w:tcPr>
          <w:p w14:paraId="56FF13F1" w14:textId="525C37FB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Принятие нормативных правовых актов по направлениям деятельности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, которые приводят или могут привести к недопущению, ограничению, устранению конкуренции в нарушение положений </w:t>
            </w:r>
            <w:hyperlink r:id="rId11" w:history="1">
              <w:r w:rsidRPr="00754279">
                <w:rPr>
                  <w:rFonts w:ascii="Times New Roman" w:hAnsi="Times New Roman" w:cs="Times New Roman"/>
                  <w:color w:val="000000" w:themeColor="text1"/>
                </w:rPr>
                <w:t>статьи 15</w:t>
              </w:r>
            </w:hyperlink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от 26.07.2006 </w:t>
            </w: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135-ФЗ </w:t>
            </w:r>
            <w:r w:rsidRPr="00754279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О защите конкуренции</w:t>
            </w:r>
            <w:r w:rsidRPr="00754279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</w:tc>
        <w:tc>
          <w:tcPr>
            <w:tcW w:w="3402" w:type="dxa"/>
          </w:tcPr>
          <w:p w14:paraId="12ACEB21" w14:textId="7E1936C4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Проведение анализа нормативных правовых актов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на предмет соответствия антимонопольному законодательству на стадии разработки проектов</w:t>
            </w:r>
          </w:p>
        </w:tc>
        <w:tc>
          <w:tcPr>
            <w:tcW w:w="3143" w:type="dxa"/>
          </w:tcPr>
          <w:p w14:paraId="0EC51E05" w14:textId="3B60B51B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Отдел бухгалтерского учета, отчетности и государственных закупок</w:t>
            </w:r>
          </w:p>
          <w:p w14:paraId="3B1D4ECE" w14:textId="122A45D9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Отдел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правово</w:t>
            </w:r>
            <w:r w:rsidR="0014251E">
              <w:rPr>
                <w:rFonts w:ascii="Times New Roman" w:hAnsi="Times New Roman" w:cs="Times New Roman"/>
                <w:color w:val="000000" w:themeColor="text1"/>
              </w:rPr>
              <w:t>го</w:t>
            </w:r>
            <w:r w:rsidR="009135B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4251E">
              <w:rPr>
                <w:rFonts w:ascii="Times New Roman" w:hAnsi="Times New Roman" w:cs="Times New Roman"/>
                <w:color w:val="000000" w:themeColor="text1"/>
              </w:rPr>
              <w:t>обеспечения</w:t>
            </w:r>
          </w:p>
        </w:tc>
        <w:tc>
          <w:tcPr>
            <w:tcW w:w="1985" w:type="dxa"/>
          </w:tcPr>
          <w:p w14:paraId="6E64F605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 w:val="restart"/>
          </w:tcPr>
          <w:p w14:paraId="323F1F12" w14:textId="39001E28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Снижение вероятности принятия нормативных правовых актов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, которые приводят или могут привести к недопущению, ограничению, устранению конкуренции</w:t>
            </w:r>
          </w:p>
        </w:tc>
      </w:tr>
      <w:tr w:rsidR="00754279" w:rsidRPr="00754279" w14:paraId="58D163E5" w14:textId="77777777" w:rsidTr="00754279">
        <w:tc>
          <w:tcPr>
            <w:tcW w:w="3798" w:type="dxa"/>
            <w:vMerge/>
          </w:tcPr>
          <w:p w14:paraId="69247A23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376E866E" w14:textId="4A77B75E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внутреннего контроля в отношении нормативных правовых актов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на предмет соответствия антимонопольному законодательству на стадии разработки проектов</w:t>
            </w:r>
          </w:p>
        </w:tc>
        <w:tc>
          <w:tcPr>
            <w:tcW w:w="3143" w:type="dxa"/>
          </w:tcPr>
          <w:p w14:paraId="2627EB27" w14:textId="1DAFC520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Руководители структурных подразделений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, ответственных за разработку нормативных правовых актов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</w:p>
        </w:tc>
        <w:tc>
          <w:tcPr>
            <w:tcW w:w="1985" w:type="dxa"/>
          </w:tcPr>
          <w:p w14:paraId="6474EBB1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При выявлении факта нарушения антимонопольного законодательства</w:t>
            </w:r>
          </w:p>
        </w:tc>
        <w:tc>
          <w:tcPr>
            <w:tcW w:w="2409" w:type="dxa"/>
            <w:vMerge/>
          </w:tcPr>
          <w:p w14:paraId="7482CBCD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7403C26A" w14:textId="77777777" w:rsidTr="00754279">
        <w:tc>
          <w:tcPr>
            <w:tcW w:w="3798" w:type="dxa"/>
            <w:vMerge/>
          </w:tcPr>
          <w:p w14:paraId="73F21BBC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2A1EE971" w14:textId="19C3AF95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Проведение анализа допущенных нарушений антимонопольного законодательства в деятельности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lastRenderedPageBreak/>
              <w:t>Управления</w:t>
            </w:r>
          </w:p>
        </w:tc>
        <w:tc>
          <w:tcPr>
            <w:tcW w:w="3143" w:type="dxa"/>
          </w:tcPr>
          <w:p w14:paraId="7EEE6E7C" w14:textId="01886379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Руководители структурных подразделений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</w:p>
        </w:tc>
        <w:tc>
          <w:tcPr>
            <w:tcW w:w="1985" w:type="dxa"/>
          </w:tcPr>
          <w:p w14:paraId="1C119478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До 1 февраля года, следующего за отчетным</w:t>
            </w:r>
          </w:p>
        </w:tc>
        <w:tc>
          <w:tcPr>
            <w:tcW w:w="2409" w:type="dxa"/>
            <w:vMerge/>
          </w:tcPr>
          <w:p w14:paraId="6979782A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5D36D1E4" w14:textId="77777777" w:rsidTr="00754279">
        <w:tc>
          <w:tcPr>
            <w:tcW w:w="3798" w:type="dxa"/>
            <w:vMerge/>
          </w:tcPr>
          <w:p w14:paraId="4F465092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578DD8D0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Изучение правоприменительной и судебной практики, мониторинг изменений антимонопольного законодательства и при необходимости инициирование внесения соответствующих изменений</w:t>
            </w:r>
          </w:p>
        </w:tc>
        <w:tc>
          <w:tcPr>
            <w:tcW w:w="3143" w:type="dxa"/>
          </w:tcPr>
          <w:p w14:paraId="77C3935A" w14:textId="7042E102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Лица, ответственные за разработку нормативных правовых актов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</w:p>
        </w:tc>
        <w:tc>
          <w:tcPr>
            <w:tcW w:w="1985" w:type="dxa"/>
          </w:tcPr>
          <w:p w14:paraId="24F8E433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/>
          </w:tcPr>
          <w:p w14:paraId="7B573FC8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0121F214" w14:textId="77777777" w:rsidTr="00754279">
        <w:tc>
          <w:tcPr>
            <w:tcW w:w="3798" w:type="dxa"/>
            <w:vMerge/>
          </w:tcPr>
          <w:p w14:paraId="1B1F09F2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10CD54E5" w14:textId="4B7F9D0D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Регулярное обучение сотрудников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, в том числе самообразование, в сфере антимонопольного законодательства</w:t>
            </w:r>
          </w:p>
        </w:tc>
        <w:tc>
          <w:tcPr>
            <w:tcW w:w="3143" w:type="dxa"/>
          </w:tcPr>
          <w:p w14:paraId="303E8FB6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Лица, ответственные за проведение обучения в рамках антимонопольного комплаенса</w:t>
            </w:r>
          </w:p>
        </w:tc>
        <w:tc>
          <w:tcPr>
            <w:tcW w:w="1985" w:type="dxa"/>
          </w:tcPr>
          <w:p w14:paraId="6B1C0DA2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Не реже одного раза в год</w:t>
            </w:r>
          </w:p>
        </w:tc>
        <w:tc>
          <w:tcPr>
            <w:tcW w:w="2409" w:type="dxa"/>
            <w:vMerge/>
          </w:tcPr>
          <w:p w14:paraId="2E43FBDC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794E4F44" w14:textId="77777777" w:rsidTr="00754279">
        <w:tc>
          <w:tcPr>
            <w:tcW w:w="3798" w:type="dxa"/>
            <w:vMerge w:val="restart"/>
          </w:tcPr>
          <w:p w14:paraId="0E50A3DD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Заключение соглашений о сотрудничестве, содержащих положения, которые приводят или могут привести к недопущению, ограничению, устранению конкуренции в нарушение положений </w:t>
            </w:r>
            <w:hyperlink r:id="rId12" w:history="1">
              <w:r w:rsidRPr="00754279">
                <w:rPr>
                  <w:rFonts w:ascii="Times New Roman" w:hAnsi="Times New Roman" w:cs="Times New Roman"/>
                  <w:color w:val="000000" w:themeColor="text1"/>
                </w:rPr>
                <w:t>статьи 16</w:t>
              </w:r>
            </w:hyperlink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от 26.07.2006 </w:t>
            </w: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135-ФЗ </w:t>
            </w:r>
            <w:r w:rsidRPr="00754279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О защите конкуренции</w:t>
            </w:r>
            <w:r w:rsidRPr="00754279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</w:tc>
        <w:tc>
          <w:tcPr>
            <w:tcW w:w="3402" w:type="dxa"/>
          </w:tcPr>
          <w:p w14:paraId="46AB0A69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Осуществление правовой экспертизы проектов соглашений</w:t>
            </w:r>
          </w:p>
        </w:tc>
        <w:tc>
          <w:tcPr>
            <w:tcW w:w="3143" w:type="dxa"/>
          </w:tcPr>
          <w:p w14:paraId="2ABB3B2B" w14:textId="12A9BF92" w:rsidR="00754279" w:rsidRPr="00754279" w:rsidRDefault="00E80B9C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Отдел</w:t>
            </w:r>
            <w:r w:rsidR="00754279" w:rsidRPr="00754279">
              <w:rPr>
                <w:rFonts w:ascii="Times New Roman" w:hAnsi="Times New Roman" w:cs="Times New Roman"/>
                <w:color w:val="000000" w:themeColor="text1"/>
              </w:rPr>
              <w:t xml:space="preserve"> правового обеспечения</w:t>
            </w:r>
          </w:p>
        </w:tc>
        <w:tc>
          <w:tcPr>
            <w:tcW w:w="1985" w:type="dxa"/>
          </w:tcPr>
          <w:p w14:paraId="6BD9BAAF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 w:val="restart"/>
          </w:tcPr>
          <w:p w14:paraId="1ADBB227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Снижение вероятности заключения соглашений о сотрудничестве, содержащих положения, которые приводят или могут привести к недопущению, ограничению, устранению конкуренции</w:t>
            </w:r>
          </w:p>
        </w:tc>
      </w:tr>
      <w:tr w:rsidR="00754279" w:rsidRPr="00754279" w14:paraId="765982A4" w14:textId="77777777" w:rsidTr="00754279">
        <w:tc>
          <w:tcPr>
            <w:tcW w:w="3798" w:type="dxa"/>
            <w:vMerge/>
          </w:tcPr>
          <w:p w14:paraId="4C43E062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6303F308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Осуществление внутреннего контроля на предмет наличия положений, предусматривающих равные условия и обязательства для всех участников соглашения и исключающих устранение конкуренции</w:t>
            </w:r>
          </w:p>
        </w:tc>
        <w:tc>
          <w:tcPr>
            <w:tcW w:w="3143" w:type="dxa"/>
          </w:tcPr>
          <w:p w14:paraId="298F552C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1. Руководитель структурного подразделения</w:t>
            </w:r>
          </w:p>
          <w:p w14:paraId="7AC33599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2. Управление Федеральной антимонопольной службы по КБР</w:t>
            </w:r>
          </w:p>
        </w:tc>
        <w:tc>
          <w:tcPr>
            <w:tcW w:w="1985" w:type="dxa"/>
          </w:tcPr>
          <w:p w14:paraId="2DEC2CC3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/>
          </w:tcPr>
          <w:p w14:paraId="587E0A2F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26C363D0" w14:textId="77777777" w:rsidTr="00754279">
        <w:tc>
          <w:tcPr>
            <w:tcW w:w="3798" w:type="dxa"/>
            <w:vMerge/>
          </w:tcPr>
          <w:p w14:paraId="62F5B80D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07A2A8E9" w14:textId="41F171FA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Проведение обучающих мероприятий в сфере антимонопольного законодательства с должностными лицами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, ответственными за разработку проектов соглашений</w:t>
            </w:r>
          </w:p>
        </w:tc>
        <w:tc>
          <w:tcPr>
            <w:tcW w:w="3143" w:type="dxa"/>
          </w:tcPr>
          <w:p w14:paraId="0636B27D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Лица, ответственные за проведение обучения в рамках антимонопольного комплаенса</w:t>
            </w:r>
          </w:p>
        </w:tc>
        <w:tc>
          <w:tcPr>
            <w:tcW w:w="1985" w:type="dxa"/>
          </w:tcPr>
          <w:p w14:paraId="7B6A0F97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Не реже 1 раза в год</w:t>
            </w:r>
          </w:p>
        </w:tc>
        <w:tc>
          <w:tcPr>
            <w:tcW w:w="2409" w:type="dxa"/>
            <w:vMerge/>
          </w:tcPr>
          <w:p w14:paraId="2EE51E2D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6E5C9269" w14:textId="77777777" w:rsidTr="00754279">
        <w:tc>
          <w:tcPr>
            <w:tcW w:w="3798" w:type="dxa"/>
            <w:vMerge/>
          </w:tcPr>
          <w:p w14:paraId="30D8F6A2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0E7A770D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Изучение правоприменительной и судебной практики, мониторинг изменений антимонопольного законодательства и при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необходимости инициирование внесения соответствующих изменений</w:t>
            </w:r>
          </w:p>
        </w:tc>
        <w:tc>
          <w:tcPr>
            <w:tcW w:w="3143" w:type="dxa"/>
          </w:tcPr>
          <w:p w14:paraId="71CDC1AA" w14:textId="77777777" w:rsidR="00E80B9C" w:rsidRPr="00754279" w:rsidRDefault="00E80B9C" w:rsidP="00E80B9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</w:rPr>
              <w:t>Отдел бухгалтерского учета, отчетности и государственных закупок</w:t>
            </w:r>
          </w:p>
          <w:p w14:paraId="2E8B8200" w14:textId="7D8B82E0" w:rsidR="00754279" w:rsidRPr="009F2BC0" w:rsidRDefault="00E80B9C" w:rsidP="00E80B9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>
              <w:rPr>
                <w:rFonts w:ascii="Times New Roman" w:hAnsi="Times New Roman" w:cs="Times New Roman"/>
                <w:color w:val="000000" w:themeColor="text1"/>
              </w:rPr>
              <w:t>Отдел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правово</w:t>
            </w:r>
            <w:r>
              <w:rPr>
                <w:rFonts w:ascii="Times New Roman" w:hAnsi="Times New Roman" w:cs="Times New Roman"/>
                <w:color w:val="000000" w:themeColor="text1"/>
              </w:rPr>
              <w:t>го обеспечения</w:t>
            </w:r>
          </w:p>
        </w:tc>
        <w:tc>
          <w:tcPr>
            <w:tcW w:w="1985" w:type="dxa"/>
          </w:tcPr>
          <w:p w14:paraId="39070860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/>
          </w:tcPr>
          <w:p w14:paraId="5DD92490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35847211" w14:textId="77777777" w:rsidTr="00754279">
        <w:tc>
          <w:tcPr>
            <w:tcW w:w="3798" w:type="dxa"/>
            <w:vMerge/>
          </w:tcPr>
          <w:p w14:paraId="7069A7C6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20564AD9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Проведение анализа допущенных нарушений антимонопольного законодательства при подготовке и заключении соглашений</w:t>
            </w:r>
          </w:p>
        </w:tc>
        <w:tc>
          <w:tcPr>
            <w:tcW w:w="3143" w:type="dxa"/>
          </w:tcPr>
          <w:p w14:paraId="43DC2B8F" w14:textId="77777777" w:rsidR="0003015B" w:rsidRPr="00754279" w:rsidRDefault="0003015B" w:rsidP="0003015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</w:rPr>
              <w:t>Отдел бухгалтерского учета, отчетности и государственных закупок</w:t>
            </w:r>
          </w:p>
          <w:p w14:paraId="7F381A5E" w14:textId="707FF279" w:rsidR="00754279" w:rsidRPr="009F2BC0" w:rsidRDefault="0003015B" w:rsidP="0003015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>
              <w:rPr>
                <w:rFonts w:ascii="Times New Roman" w:hAnsi="Times New Roman" w:cs="Times New Roman"/>
                <w:color w:val="000000" w:themeColor="text1"/>
              </w:rPr>
              <w:t>Отдел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правово</w:t>
            </w:r>
            <w:r>
              <w:rPr>
                <w:rFonts w:ascii="Times New Roman" w:hAnsi="Times New Roman" w:cs="Times New Roman"/>
                <w:color w:val="000000" w:themeColor="text1"/>
              </w:rPr>
              <w:t>го обеспечения</w:t>
            </w:r>
          </w:p>
        </w:tc>
        <w:tc>
          <w:tcPr>
            <w:tcW w:w="1985" w:type="dxa"/>
          </w:tcPr>
          <w:p w14:paraId="265887E7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/>
          </w:tcPr>
          <w:p w14:paraId="2D627738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113F1A2B" w14:textId="77777777" w:rsidTr="00754279">
        <w:tc>
          <w:tcPr>
            <w:tcW w:w="14737" w:type="dxa"/>
            <w:gridSpan w:val="5"/>
          </w:tcPr>
          <w:p w14:paraId="3518BE08" w14:textId="77777777" w:rsidR="00754279" w:rsidRPr="00754279" w:rsidRDefault="00754279" w:rsidP="009F2BC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В сфере согласования проектов нормативных правовых актов</w:t>
            </w:r>
          </w:p>
        </w:tc>
      </w:tr>
      <w:tr w:rsidR="00754279" w:rsidRPr="00754279" w14:paraId="24785C31" w14:textId="77777777" w:rsidTr="00754279">
        <w:tc>
          <w:tcPr>
            <w:tcW w:w="3798" w:type="dxa"/>
            <w:vMerge w:val="restart"/>
          </w:tcPr>
          <w:p w14:paraId="3CDB8E41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Согласование нормативных правовых актов КБР, содержащих положения, которые приводят или могут привести к недопущению, ограничению, устранению конкуренции</w:t>
            </w:r>
          </w:p>
        </w:tc>
        <w:tc>
          <w:tcPr>
            <w:tcW w:w="3402" w:type="dxa"/>
          </w:tcPr>
          <w:p w14:paraId="4DED3B04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Проведение анализа проектов нормативных правовых актов КБР, направляемых на согласование, на предмет соответствия антимонопольному законодательству</w:t>
            </w:r>
          </w:p>
        </w:tc>
        <w:tc>
          <w:tcPr>
            <w:tcW w:w="3143" w:type="dxa"/>
          </w:tcPr>
          <w:p w14:paraId="20FDD568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Лица, ответственные за рассмотрение проектов нормативных правовых актов КБР, направляемых на согласование, и подготовку заключений по итогам их рассмотрения</w:t>
            </w:r>
          </w:p>
        </w:tc>
        <w:tc>
          <w:tcPr>
            <w:tcW w:w="1985" w:type="dxa"/>
          </w:tcPr>
          <w:p w14:paraId="44F0BF29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 w:val="restart"/>
          </w:tcPr>
          <w:p w14:paraId="62E27391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Снижение вероятности согласования нормативных правовых актов Кабардино-Балкарской Республики, содержащих положения, которые приводят или могут привести к недопущению, ограничению, устранению конкуренции на территории КБР</w:t>
            </w:r>
          </w:p>
        </w:tc>
      </w:tr>
      <w:tr w:rsidR="00754279" w:rsidRPr="00754279" w14:paraId="153DF987" w14:textId="77777777" w:rsidTr="00754279">
        <w:tc>
          <w:tcPr>
            <w:tcW w:w="3798" w:type="dxa"/>
            <w:vMerge/>
          </w:tcPr>
          <w:p w14:paraId="38758776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0FDA9489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Осуществление внутреннего контроля на стадии согласования проектов и подготовки заключений</w:t>
            </w:r>
          </w:p>
        </w:tc>
        <w:tc>
          <w:tcPr>
            <w:tcW w:w="3143" w:type="dxa"/>
          </w:tcPr>
          <w:p w14:paraId="4F80F701" w14:textId="5A7FD67F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Руководители структурных подразделений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, ответственных за рассмотрение проектов нормативных правовых актов КБР, направляемых на согласование</w:t>
            </w:r>
          </w:p>
        </w:tc>
        <w:tc>
          <w:tcPr>
            <w:tcW w:w="1985" w:type="dxa"/>
          </w:tcPr>
          <w:p w14:paraId="2190B3C9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/>
          </w:tcPr>
          <w:p w14:paraId="474DF85E" w14:textId="77777777" w:rsidR="00754279" w:rsidRPr="00754279" w:rsidRDefault="00754279" w:rsidP="009F2BC0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1D2B8225" w14:textId="77777777" w:rsidTr="00754279">
        <w:tc>
          <w:tcPr>
            <w:tcW w:w="3798" w:type="dxa"/>
            <w:vMerge/>
          </w:tcPr>
          <w:p w14:paraId="059A7F8C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131BC6A0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Проведение анализа допущенных нарушений, изучение правоприменительной и судебной практики, мониторинг изменений антимонопольного законодательства и при необходимости инициирование внесения соответствующих изменений</w:t>
            </w:r>
          </w:p>
        </w:tc>
        <w:tc>
          <w:tcPr>
            <w:tcW w:w="3143" w:type="dxa"/>
          </w:tcPr>
          <w:p w14:paraId="2B9F9469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Лица, ответственные за рассмотрение проектов нормативных правовых актов КБР, направляемых на согласование</w:t>
            </w:r>
          </w:p>
        </w:tc>
        <w:tc>
          <w:tcPr>
            <w:tcW w:w="1985" w:type="dxa"/>
          </w:tcPr>
          <w:p w14:paraId="240D4109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/>
          </w:tcPr>
          <w:p w14:paraId="2B84B549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7A22113B" w14:textId="77777777" w:rsidTr="00754279">
        <w:tc>
          <w:tcPr>
            <w:tcW w:w="3798" w:type="dxa"/>
            <w:vMerge/>
          </w:tcPr>
          <w:p w14:paraId="292C8A01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2CB7038F" w14:textId="4F1BF6DB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Регулярное обучение сотрудников </w:t>
            </w:r>
            <w:r w:rsidR="00E80B9C">
              <w:rPr>
                <w:rFonts w:ascii="Times New Roman" w:hAnsi="Times New Roman" w:cs="Times New Roman"/>
                <w:color w:val="000000" w:themeColor="text1"/>
              </w:rPr>
              <w:t>Управления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, в том числе самообразование, в сфере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антимонопольного законодательства</w:t>
            </w:r>
          </w:p>
        </w:tc>
        <w:tc>
          <w:tcPr>
            <w:tcW w:w="3143" w:type="dxa"/>
          </w:tcPr>
          <w:p w14:paraId="04104B76" w14:textId="77777777" w:rsidR="00754279" w:rsidRPr="00754279" w:rsidRDefault="00754279" w:rsidP="0014251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Лица, ответственные за проведение обучения в рамках антимонопольного комплаенса</w:t>
            </w:r>
          </w:p>
        </w:tc>
        <w:tc>
          <w:tcPr>
            <w:tcW w:w="1985" w:type="dxa"/>
          </w:tcPr>
          <w:p w14:paraId="002B9E6D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Не реже одного раза в год</w:t>
            </w:r>
          </w:p>
        </w:tc>
        <w:tc>
          <w:tcPr>
            <w:tcW w:w="2409" w:type="dxa"/>
            <w:vMerge/>
          </w:tcPr>
          <w:p w14:paraId="246963B0" w14:textId="77777777" w:rsidR="00754279" w:rsidRPr="00754279" w:rsidRDefault="00754279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4279" w:rsidRPr="00754279" w14:paraId="68848765" w14:textId="77777777" w:rsidTr="00754279">
        <w:tc>
          <w:tcPr>
            <w:tcW w:w="14737" w:type="dxa"/>
            <w:gridSpan w:val="5"/>
          </w:tcPr>
          <w:p w14:paraId="07FBF8CD" w14:textId="77777777" w:rsidR="00754279" w:rsidRPr="00754279" w:rsidRDefault="00754279" w:rsidP="009F2BC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В сфере закупок товаров, работ, услуг для обеспечения государственных нужд</w:t>
            </w:r>
          </w:p>
        </w:tc>
      </w:tr>
      <w:tr w:rsidR="00754279" w:rsidRPr="00754279" w14:paraId="56A0292B" w14:textId="77777777" w:rsidTr="00754279">
        <w:tc>
          <w:tcPr>
            <w:tcW w:w="3798" w:type="dxa"/>
            <w:vMerge w:val="restart"/>
          </w:tcPr>
          <w:p w14:paraId="3F4B0D00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Создание условий, нарушающих положения </w:t>
            </w:r>
            <w:hyperlink r:id="rId13" w:history="1">
              <w:r w:rsidRPr="00754279">
                <w:rPr>
                  <w:rFonts w:ascii="Times New Roman" w:hAnsi="Times New Roman" w:cs="Times New Roman"/>
                  <w:color w:val="000000" w:themeColor="text1"/>
                </w:rPr>
                <w:t>статьи 17</w:t>
              </w:r>
            </w:hyperlink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от 26.07.2006 </w:t>
            </w: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135-ФЗ </w:t>
            </w:r>
            <w:r w:rsidRPr="00754279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>О защите конкуренции</w:t>
            </w:r>
            <w:r w:rsidRPr="00754279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 (далее - федеральный закон), а именно: - координация организаторами торгов, запроса котировок, запроса предложений или заказчиками деятельности их участников, а также заключение соглашений между организаторами торгов и (или) заказчиками с участниками этих торгов, если такие соглашения имеют своей целью либо приводят или могут привести к ограничению конкуренции и (или) созданию преимущественных условий для каких-либо участников, если иное не предусмотрено законодательством Российской Федерации;</w:t>
            </w:r>
          </w:p>
          <w:p w14:paraId="3D3E94A3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создание участнику торгов, запроса котировок, запроса предложений или нескольким участникам торгов, запроса котировок, запроса предложений преимущественных условий участия в торгах, запросе котировок, запросе предложений, в том числе путем доступа к информации, если иное не установлено федеральным законом;</w:t>
            </w:r>
          </w:p>
          <w:p w14:paraId="24D910AD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 xml:space="preserve">- нарушение порядка определения победителя или победителей торгов, запроса котировок, запроса </w:t>
            </w: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предложений;</w:t>
            </w:r>
          </w:p>
          <w:p w14:paraId="3661800F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участие организаторов торгов, запроса котировок, запроса предложений или заказчиков и (или) работников организаторов или работников заказчиков в торгах, запросе котировок, запросе предложений;</w:t>
            </w:r>
          </w:p>
          <w:p w14:paraId="557A96AA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ограничение доступа к участию в торгах, запросе котировок, запросе предложений, не предусмотренное федеральными законами или иными нормативными правовыми актами;</w:t>
            </w:r>
          </w:p>
          <w:p w14:paraId="5AF2E214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</w:t>
            </w:r>
          </w:p>
        </w:tc>
        <w:tc>
          <w:tcPr>
            <w:tcW w:w="3402" w:type="dxa"/>
          </w:tcPr>
          <w:p w14:paraId="32D80FCE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lastRenderedPageBreak/>
              <w:t>Повышение профессиональной квалификации сотрудников посредством участия в обучающих мероприятиях, в том числе самообразование. Изучение правоприменительной и судебной практики, мониторинг изменений антимонопольного законодательства и при необходимости инициирование внесения соответствующих изменений. Обеспечение проведения надлежащей экспертизы документации</w:t>
            </w:r>
          </w:p>
        </w:tc>
        <w:tc>
          <w:tcPr>
            <w:tcW w:w="3143" w:type="dxa"/>
          </w:tcPr>
          <w:p w14:paraId="25E312F3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Контрактный управляющий</w:t>
            </w:r>
          </w:p>
        </w:tc>
        <w:tc>
          <w:tcPr>
            <w:tcW w:w="1985" w:type="dxa"/>
          </w:tcPr>
          <w:p w14:paraId="135AC833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 w:val="restart"/>
          </w:tcPr>
          <w:p w14:paraId="1CBF10CA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Недопущение:</w:t>
            </w:r>
          </w:p>
          <w:p w14:paraId="68F3DB10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ограничения количества потенциальных участников закупок;</w:t>
            </w:r>
          </w:p>
          <w:p w14:paraId="6E27F22A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предоставления необоснованных преференций, не предусмотренных законодательством;</w:t>
            </w:r>
          </w:p>
          <w:p w14:paraId="0D82310B" w14:textId="77777777" w:rsidR="00754279" w:rsidRPr="00754279" w:rsidRDefault="00754279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- наличия в контрактах условий, не соответствующих условиям извещения и приводящих к ограничению конкуренции</w:t>
            </w:r>
          </w:p>
        </w:tc>
      </w:tr>
      <w:tr w:rsidR="009135B8" w:rsidRPr="00754279" w14:paraId="7883FF7D" w14:textId="77777777" w:rsidTr="00E66756">
        <w:trPr>
          <w:trHeight w:val="1012"/>
        </w:trPr>
        <w:tc>
          <w:tcPr>
            <w:tcW w:w="3798" w:type="dxa"/>
            <w:vMerge/>
          </w:tcPr>
          <w:p w14:paraId="59583CF9" w14:textId="77777777" w:rsidR="009135B8" w:rsidRPr="00754279" w:rsidRDefault="009135B8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</w:tcPr>
          <w:p w14:paraId="2927FAF1" w14:textId="77777777" w:rsidR="009135B8" w:rsidRPr="00754279" w:rsidRDefault="009135B8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Осуществление предварительного контроля со стороны уполномоченного финансового органа</w:t>
            </w:r>
          </w:p>
        </w:tc>
        <w:tc>
          <w:tcPr>
            <w:tcW w:w="3143" w:type="dxa"/>
          </w:tcPr>
          <w:p w14:paraId="7DD2CB42" w14:textId="77777777" w:rsidR="009135B8" w:rsidRPr="00754279" w:rsidRDefault="009135B8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Минфин КБР</w:t>
            </w:r>
          </w:p>
        </w:tc>
        <w:tc>
          <w:tcPr>
            <w:tcW w:w="1985" w:type="dxa"/>
          </w:tcPr>
          <w:p w14:paraId="1ACCAFC5" w14:textId="77777777" w:rsidR="009135B8" w:rsidRPr="00754279" w:rsidRDefault="009135B8" w:rsidP="009F2B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4279">
              <w:rPr>
                <w:rFonts w:ascii="Times New Roman" w:hAnsi="Times New Roman" w:cs="Times New Roman"/>
                <w:color w:val="000000" w:themeColor="text1"/>
              </w:rPr>
              <w:t>На регулярной основе</w:t>
            </w:r>
          </w:p>
        </w:tc>
        <w:tc>
          <w:tcPr>
            <w:tcW w:w="2409" w:type="dxa"/>
            <w:vMerge/>
          </w:tcPr>
          <w:p w14:paraId="397FD7BB" w14:textId="77777777" w:rsidR="009135B8" w:rsidRPr="00754279" w:rsidRDefault="009135B8" w:rsidP="009F2BC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7AED6773" w14:textId="77777777" w:rsidR="00754279" w:rsidRPr="00754279" w:rsidRDefault="00754279" w:rsidP="0075427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00A6AF87" w14:textId="77777777" w:rsidR="00754279" w:rsidRDefault="00754279" w:rsidP="0075427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sectPr w:rsidR="00754279" w:rsidSect="001E057B">
      <w:headerReference w:type="default" r:id="rId14"/>
      <w:pgSz w:w="16838" w:h="11906" w:orient="landscape"/>
      <w:pgMar w:top="1134" w:right="141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F0882" w14:textId="77777777" w:rsidR="00452B53" w:rsidRDefault="00452B53" w:rsidP="00D25A03">
      <w:pPr>
        <w:spacing w:after="0" w:line="240" w:lineRule="auto"/>
      </w:pPr>
      <w:r>
        <w:separator/>
      </w:r>
    </w:p>
  </w:endnote>
  <w:endnote w:type="continuationSeparator" w:id="0">
    <w:p w14:paraId="0717F8E2" w14:textId="77777777" w:rsidR="00452B53" w:rsidRDefault="00452B53" w:rsidP="00D2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97595" w14:textId="77777777" w:rsidR="00452B53" w:rsidRDefault="00452B53" w:rsidP="00D25A03">
      <w:pPr>
        <w:spacing w:after="0" w:line="240" w:lineRule="auto"/>
      </w:pPr>
      <w:r>
        <w:separator/>
      </w:r>
    </w:p>
  </w:footnote>
  <w:footnote w:type="continuationSeparator" w:id="0">
    <w:p w14:paraId="15181C0B" w14:textId="77777777" w:rsidR="00452B53" w:rsidRDefault="00452B53" w:rsidP="00D2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ADF2F" w14:textId="77777777" w:rsidR="009F2BC0" w:rsidRDefault="009F2BC0">
    <w:pPr>
      <w:pStyle w:val="a6"/>
      <w:jc w:val="center"/>
    </w:pPr>
  </w:p>
  <w:p w14:paraId="7A11182A" w14:textId="77777777" w:rsidR="009F2BC0" w:rsidRDefault="009F2BC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120A"/>
    <w:multiLevelType w:val="hybridMultilevel"/>
    <w:tmpl w:val="FC40C0C8"/>
    <w:lvl w:ilvl="0" w:tplc="9990A2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4D11FA"/>
    <w:multiLevelType w:val="multilevel"/>
    <w:tmpl w:val="A3069E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 w15:restartNumberingAfterBreak="0">
    <w:nsid w:val="232F0ACE"/>
    <w:multiLevelType w:val="hybridMultilevel"/>
    <w:tmpl w:val="DB3E6A80"/>
    <w:lvl w:ilvl="0" w:tplc="FCC6BC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E97DD6"/>
    <w:multiLevelType w:val="hybridMultilevel"/>
    <w:tmpl w:val="FF6C991E"/>
    <w:lvl w:ilvl="0" w:tplc="FD22AE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31FF8"/>
    <w:multiLevelType w:val="multilevel"/>
    <w:tmpl w:val="696E2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2B6F6F"/>
    <w:multiLevelType w:val="hybridMultilevel"/>
    <w:tmpl w:val="89B2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573C8"/>
    <w:multiLevelType w:val="multilevel"/>
    <w:tmpl w:val="105ACC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000000"/>
      </w:rPr>
    </w:lvl>
  </w:abstractNum>
  <w:abstractNum w:abstractNumId="7" w15:restartNumberingAfterBreak="0">
    <w:nsid w:val="4EC51F99"/>
    <w:multiLevelType w:val="hybridMultilevel"/>
    <w:tmpl w:val="8A2C4240"/>
    <w:lvl w:ilvl="0" w:tplc="60CA7E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B85D0C"/>
    <w:multiLevelType w:val="multilevel"/>
    <w:tmpl w:val="DC3688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color w:val="000000"/>
      </w:rPr>
    </w:lvl>
  </w:abstractNum>
  <w:abstractNum w:abstractNumId="9" w15:restartNumberingAfterBreak="0">
    <w:nsid w:val="7A64155D"/>
    <w:multiLevelType w:val="hybridMultilevel"/>
    <w:tmpl w:val="4920CB34"/>
    <w:lvl w:ilvl="0" w:tplc="0B647E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7BF"/>
    <w:rsid w:val="00001764"/>
    <w:rsid w:val="00014990"/>
    <w:rsid w:val="00016E86"/>
    <w:rsid w:val="0003015B"/>
    <w:rsid w:val="00040E45"/>
    <w:rsid w:val="00052FA5"/>
    <w:rsid w:val="00075401"/>
    <w:rsid w:val="0008599D"/>
    <w:rsid w:val="00091D11"/>
    <w:rsid w:val="000923BF"/>
    <w:rsid w:val="00094627"/>
    <w:rsid w:val="00096135"/>
    <w:rsid w:val="000B0B61"/>
    <w:rsid w:val="000B4AD4"/>
    <w:rsid w:val="000C7D82"/>
    <w:rsid w:val="000F7A20"/>
    <w:rsid w:val="00102A85"/>
    <w:rsid w:val="00141BD9"/>
    <w:rsid w:val="0014251E"/>
    <w:rsid w:val="00142EB5"/>
    <w:rsid w:val="001678B3"/>
    <w:rsid w:val="00172F98"/>
    <w:rsid w:val="001A67C5"/>
    <w:rsid w:val="001D25D2"/>
    <w:rsid w:val="001D3FEB"/>
    <w:rsid w:val="001E057B"/>
    <w:rsid w:val="001E59A1"/>
    <w:rsid w:val="00201942"/>
    <w:rsid w:val="002076FA"/>
    <w:rsid w:val="00207BB1"/>
    <w:rsid w:val="00236FEE"/>
    <w:rsid w:val="00240D72"/>
    <w:rsid w:val="00274D65"/>
    <w:rsid w:val="002760FA"/>
    <w:rsid w:val="00287E51"/>
    <w:rsid w:val="002901D1"/>
    <w:rsid w:val="0029226B"/>
    <w:rsid w:val="00295BCA"/>
    <w:rsid w:val="00297874"/>
    <w:rsid w:val="002A3D24"/>
    <w:rsid w:val="002B0F41"/>
    <w:rsid w:val="002B3429"/>
    <w:rsid w:val="002C3CEA"/>
    <w:rsid w:val="002D39B2"/>
    <w:rsid w:val="002E5F7D"/>
    <w:rsid w:val="00315217"/>
    <w:rsid w:val="00315FEA"/>
    <w:rsid w:val="003175CF"/>
    <w:rsid w:val="0032739E"/>
    <w:rsid w:val="0033358A"/>
    <w:rsid w:val="00344096"/>
    <w:rsid w:val="00346A09"/>
    <w:rsid w:val="00352993"/>
    <w:rsid w:val="003636D7"/>
    <w:rsid w:val="00367FE6"/>
    <w:rsid w:val="003A0FA9"/>
    <w:rsid w:val="003A3A14"/>
    <w:rsid w:val="003F1CB0"/>
    <w:rsid w:val="003F2442"/>
    <w:rsid w:val="00412F04"/>
    <w:rsid w:val="00417008"/>
    <w:rsid w:val="004208C4"/>
    <w:rsid w:val="0042524D"/>
    <w:rsid w:val="004270A8"/>
    <w:rsid w:val="00436305"/>
    <w:rsid w:val="004443A1"/>
    <w:rsid w:val="00452B53"/>
    <w:rsid w:val="00454341"/>
    <w:rsid w:val="00455392"/>
    <w:rsid w:val="004745C3"/>
    <w:rsid w:val="00482AB9"/>
    <w:rsid w:val="00492453"/>
    <w:rsid w:val="0049579E"/>
    <w:rsid w:val="004A1438"/>
    <w:rsid w:val="004A6B09"/>
    <w:rsid w:val="004B0EE1"/>
    <w:rsid w:val="004C1A9F"/>
    <w:rsid w:val="004D7B7C"/>
    <w:rsid w:val="004E5390"/>
    <w:rsid w:val="004E7BAA"/>
    <w:rsid w:val="004F615C"/>
    <w:rsid w:val="00502F28"/>
    <w:rsid w:val="005044BB"/>
    <w:rsid w:val="0052119B"/>
    <w:rsid w:val="00524843"/>
    <w:rsid w:val="00530EC5"/>
    <w:rsid w:val="00531D31"/>
    <w:rsid w:val="00551F28"/>
    <w:rsid w:val="00562906"/>
    <w:rsid w:val="00587DC8"/>
    <w:rsid w:val="005B14E5"/>
    <w:rsid w:val="005B2957"/>
    <w:rsid w:val="005C511F"/>
    <w:rsid w:val="005D1DCC"/>
    <w:rsid w:val="006055ED"/>
    <w:rsid w:val="00615313"/>
    <w:rsid w:val="006267D7"/>
    <w:rsid w:val="00651742"/>
    <w:rsid w:val="0066181A"/>
    <w:rsid w:val="0066343D"/>
    <w:rsid w:val="00674653"/>
    <w:rsid w:val="00680440"/>
    <w:rsid w:val="00682F78"/>
    <w:rsid w:val="00683513"/>
    <w:rsid w:val="00693060"/>
    <w:rsid w:val="006A51A2"/>
    <w:rsid w:val="006B54B2"/>
    <w:rsid w:val="006B6012"/>
    <w:rsid w:val="006F1565"/>
    <w:rsid w:val="006F3286"/>
    <w:rsid w:val="006F4142"/>
    <w:rsid w:val="006F5D40"/>
    <w:rsid w:val="00724460"/>
    <w:rsid w:val="007259EE"/>
    <w:rsid w:val="00736925"/>
    <w:rsid w:val="00745F05"/>
    <w:rsid w:val="0075382C"/>
    <w:rsid w:val="00754279"/>
    <w:rsid w:val="00766632"/>
    <w:rsid w:val="00790129"/>
    <w:rsid w:val="007D4C70"/>
    <w:rsid w:val="007D5C5D"/>
    <w:rsid w:val="007E18B4"/>
    <w:rsid w:val="007E5342"/>
    <w:rsid w:val="007F59E1"/>
    <w:rsid w:val="008107A6"/>
    <w:rsid w:val="008109BE"/>
    <w:rsid w:val="00815490"/>
    <w:rsid w:val="008167F9"/>
    <w:rsid w:val="008243D5"/>
    <w:rsid w:val="00827473"/>
    <w:rsid w:val="00831F48"/>
    <w:rsid w:val="008354D4"/>
    <w:rsid w:val="008574EB"/>
    <w:rsid w:val="00864AE5"/>
    <w:rsid w:val="00870E4F"/>
    <w:rsid w:val="0089212A"/>
    <w:rsid w:val="008925F2"/>
    <w:rsid w:val="00893A32"/>
    <w:rsid w:val="008A0BAB"/>
    <w:rsid w:val="008A4149"/>
    <w:rsid w:val="008A7782"/>
    <w:rsid w:val="008C1C29"/>
    <w:rsid w:val="008D35EB"/>
    <w:rsid w:val="008D4E1C"/>
    <w:rsid w:val="008E1C88"/>
    <w:rsid w:val="008F6712"/>
    <w:rsid w:val="009004BA"/>
    <w:rsid w:val="009022FF"/>
    <w:rsid w:val="00906AE9"/>
    <w:rsid w:val="009135B8"/>
    <w:rsid w:val="00930279"/>
    <w:rsid w:val="00936450"/>
    <w:rsid w:val="009401B3"/>
    <w:rsid w:val="00942341"/>
    <w:rsid w:val="00944D11"/>
    <w:rsid w:val="00961F27"/>
    <w:rsid w:val="0096395C"/>
    <w:rsid w:val="00964D29"/>
    <w:rsid w:val="009764DD"/>
    <w:rsid w:val="009861E3"/>
    <w:rsid w:val="0098652C"/>
    <w:rsid w:val="009C00AA"/>
    <w:rsid w:val="009C0F50"/>
    <w:rsid w:val="009F2BC0"/>
    <w:rsid w:val="00A15672"/>
    <w:rsid w:val="00A24587"/>
    <w:rsid w:val="00A42DFA"/>
    <w:rsid w:val="00A4478B"/>
    <w:rsid w:val="00A549C7"/>
    <w:rsid w:val="00A81A7C"/>
    <w:rsid w:val="00A97105"/>
    <w:rsid w:val="00AA13D4"/>
    <w:rsid w:val="00AC4DB0"/>
    <w:rsid w:val="00AD02BD"/>
    <w:rsid w:val="00AD4588"/>
    <w:rsid w:val="00AE6ADA"/>
    <w:rsid w:val="00AF1B8C"/>
    <w:rsid w:val="00B11588"/>
    <w:rsid w:val="00B13898"/>
    <w:rsid w:val="00B17372"/>
    <w:rsid w:val="00B204AF"/>
    <w:rsid w:val="00B340ED"/>
    <w:rsid w:val="00B40463"/>
    <w:rsid w:val="00B479D4"/>
    <w:rsid w:val="00B517F5"/>
    <w:rsid w:val="00B623C0"/>
    <w:rsid w:val="00B64A1C"/>
    <w:rsid w:val="00B82D1F"/>
    <w:rsid w:val="00BA2E9F"/>
    <w:rsid w:val="00BB7AAD"/>
    <w:rsid w:val="00BC015C"/>
    <w:rsid w:val="00BC3814"/>
    <w:rsid w:val="00BC5D12"/>
    <w:rsid w:val="00C1450E"/>
    <w:rsid w:val="00C1776D"/>
    <w:rsid w:val="00C736EE"/>
    <w:rsid w:val="00CA054E"/>
    <w:rsid w:val="00CA0CB4"/>
    <w:rsid w:val="00CA54BC"/>
    <w:rsid w:val="00CA793D"/>
    <w:rsid w:val="00CB7033"/>
    <w:rsid w:val="00CC22BC"/>
    <w:rsid w:val="00CE5457"/>
    <w:rsid w:val="00CE5FEE"/>
    <w:rsid w:val="00CF0837"/>
    <w:rsid w:val="00D02B7A"/>
    <w:rsid w:val="00D064E7"/>
    <w:rsid w:val="00D07F8F"/>
    <w:rsid w:val="00D20BAE"/>
    <w:rsid w:val="00D25A03"/>
    <w:rsid w:val="00D2612D"/>
    <w:rsid w:val="00D3341E"/>
    <w:rsid w:val="00D35E46"/>
    <w:rsid w:val="00D51F39"/>
    <w:rsid w:val="00D53C3C"/>
    <w:rsid w:val="00D80DFF"/>
    <w:rsid w:val="00D8799F"/>
    <w:rsid w:val="00DA17BF"/>
    <w:rsid w:val="00DB1565"/>
    <w:rsid w:val="00DB48C4"/>
    <w:rsid w:val="00DD1946"/>
    <w:rsid w:val="00E11DE8"/>
    <w:rsid w:val="00E22F30"/>
    <w:rsid w:val="00E37524"/>
    <w:rsid w:val="00E4560F"/>
    <w:rsid w:val="00E46B5D"/>
    <w:rsid w:val="00E7533D"/>
    <w:rsid w:val="00E80B9C"/>
    <w:rsid w:val="00E860BD"/>
    <w:rsid w:val="00E9022C"/>
    <w:rsid w:val="00E94436"/>
    <w:rsid w:val="00E95EEB"/>
    <w:rsid w:val="00EB3CF7"/>
    <w:rsid w:val="00EC3AA6"/>
    <w:rsid w:val="00EE70C6"/>
    <w:rsid w:val="00F021AD"/>
    <w:rsid w:val="00F363C2"/>
    <w:rsid w:val="00F84F68"/>
    <w:rsid w:val="00F97B01"/>
    <w:rsid w:val="00FA3B57"/>
    <w:rsid w:val="00FC6F4F"/>
    <w:rsid w:val="00FE386F"/>
    <w:rsid w:val="00FE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2E56"/>
  <w15:docId w15:val="{7BDC1DD4-A104-4F41-A0CF-9AAFCB22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27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A17BF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cap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A17B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DA17B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17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17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rsid w:val="00DA17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17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17BF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A17B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DA17BF"/>
    <w:rPr>
      <w:rFonts w:ascii="Cambria" w:eastAsia="Times New Roman" w:hAnsi="Cambria" w:cs="Times New Roman"/>
      <w:color w:val="243F60"/>
    </w:rPr>
  </w:style>
  <w:style w:type="paragraph" w:styleId="a3">
    <w:name w:val="Balloon Text"/>
    <w:basedOn w:val="a"/>
    <w:link w:val="a4"/>
    <w:uiPriority w:val="99"/>
    <w:semiHidden/>
    <w:unhideWhenUsed/>
    <w:rsid w:val="00DA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7B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76F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549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49C7"/>
    <w:pPr>
      <w:widowControl w:val="0"/>
      <w:shd w:val="clear" w:color="auto" w:fill="FFFFFF"/>
      <w:spacing w:after="0" w:line="0" w:lineRule="atLeast"/>
      <w:jc w:val="right"/>
    </w:pPr>
    <w:rPr>
      <w:rFonts w:ascii="Times New Roman" w:hAnsi="Times New Roman"/>
      <w:sz w:val="28"/>
      <w:szCs w:val="28"/>
    </w:rPr>
  </w:style>
  <w:style w:type="character" w:customStyle="1" w:styleId="ConsPlusTitle0">
    <w:name w:val="ConsPlusTitle Знак"/>
    <w:basedOn w:val="a0"/>
    <w:link w:val="ConsPlusTitle"/>
    <w:uiPriority w:val="99"/>
    <w:locked/>
    <w:rsid w:val="00893A32"/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6B54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2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5A03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D2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5A03"/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4F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63E138587CD6111A47A2E24CB1FE0608DA85335439DC185EF7A1DAB52F8B739ED68573DDD50EF07F6E8E431FD700E05F5D98891Bn8H1G" TargetMode="External"/><Relationship Id="rId13" Type="http://schemas.openxmlformats.org/officeDocument/2006/relationships/hyperlink" Target="consultantplus://offline/ref=6963E138587CD6111A47A2E24CB1FE0608DA85335439DC185EF7A1DAB52F8B739ED68576DDDE0EF07F6E8E431FD700E05F5D98891Bn8H1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963E138587CD6111A47A2E24CB1FE0608DA85335439DC185EF7A1DAB52F8B739ED68571D8D704A12D218F1F598A13E2505D9A8E0783C2B1n4H8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963E138587CD6111A47A2E24CB1FE0608DA85335439DC185EF7A1DAB52F8B739ED68573DDD50EF07F6E8E431FD700E05F5D98891Bn8H1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963E138587CD6111A47A2E24CB1FE0608DA85335439DC185EF7A1DAB52F8B739ED68576DDDE0EF07F6E8E431FD700E05F5D98891Bn8H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63E138587CD6111A47A2E24CB1FE0608DA85335439DC185EF7A1DAB52F8B739ED68571D8D704A12D218F1F598A13E2505D9A8E0783C2B1n4H8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A862D-DB29-4E15-B1D3-EFD69A15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buh4</dc:creator>
  <cp:lastModifiedBy>Главный бухгалтер</cp:lastModifiedBy>
  <cp:revision>2</cp:revision>
  <cp:lastPrinted>2021-02-11T13:01:00Z</cp:lastPrinted>
  <dcterms:created xsi:type="dcterms:W3CDTF">2023-10-23T09:53:00Z</dcterms:created>
  <dcterms:modified xsi:type="dcterms:W3CDTF">2023-10-23T09:53:00Z</dcterms:modified>
</cp:coreProperties>
</file>